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Times New Roman" w:cs="Times New Roman" w:eastAsia="Times New Roman" w:hAnsi="Times New Roman"/>
          <w:b/>
          <w:bCs/>
          <w:color w:val="0B1C36"/>
          <w:sz w:val="28"/>
          <w:szCs w:val="28"/>
        </w:rPr>
        <w:t xml:space="preserve">THIRST ENTERTAINMENT NETWORK</w:t>
      </w:r>
    </w:p>
    <w:p>
      <w:pPr>
        <w:spacing w:after="200"/>
        <w:jc w:val="center"/>
      </w:pPr>
      <w:r>
        <w:rPr>
          <w:rFonts w:ascii="Times New Roman" w:cs="Times New Roman" w:eastAsia="Times New Roman" w:hAnsi="Times New Roman"/>
          <w:i/>
          <w:iCs/>
          <w:color w:val="8A6D2F"/>
          <w:sz w:val="20"/>
          <w:szCs w:val="20"/>
        </w:rPr>
        <w:t xml:space="preserve">America's State Ballroom  ·  A Sanctioned Documentary</w:t>
      </w:r>
    </w:p>
    <w:p>
      <w:pPr>
        <w:spacing w:after="80"/>
      </w:pPr>
      <w:r>
        <w:rPr>
          <w:sz w:val="22"/>
          <w:szCs w:val="22"/>
        </w:rPr>
        <w:t xml:space="preserve">2 September 2026</w:t>
      </w:r>
    </w:p>
    <w:p>
      <w:pPr>
        <w:spacing w:after="40"/>
      </w:pPr>
      <w:r>
        <w:rPr>
          <w:sz w:val="22"/>
          <w:szCs w:val="22"/>
        </w:rPr>
        <w:t xml:space="preserve">The White House</w:t>
      </w:r>
    </w:p>
    <w:p>
      <w:pPr>
        <w:spacing w:after="40"/>
      </w:pPr>
      <w:r>
        <w:rPr>
          <w:sz w:val="22"/>
          <w:szCs w:val="22"/>
        </w:rPr>
        <w:t xml:space="preserve">Office of the President</w:t>
      </w:r>
    </w:p>
    <w:p>
      <w:pPr>
        <w:spacing w:after="200"/>
      </w:pPr>
      <w:r>
        <w:rPr>
          <w:sz w:val="22"/>
          <w:szCs w:val="22"/>
        </w:rPr>
        <w:t xml:space="preserve">Washington, D.C.</w:t>
      </w:r>
    </w:p>
    <w:p>
      <w:pPr>
        <w:spacing w:after="240"/>
      </w:pPr>
      <w:r>
        <w:rPr>
          <w:i/>
          <w:iCs/>
          <w:sz w:val="22"/>
          <w:szCs w:val="22"/>
        </w:rPr>
        <w:t xml:space="preserve">Re:  Funding, ownership, and review — America's State Ballroom</w:t>
      </w:r>
    </w:p>
    <w:p>
      <w:pPr>
        <w:spacing w:after="200"/>
      </w:pPr>
      <w:r>
        <w:rPr>
          <w:sz w:val="24"/>
          <w:szCs w:val="24"/>
        </w:rPr>
        <w:t xml:space="preserve">Dear Sirs:</w:t>
      </w:r>
    </w:p>
    <w:p>
      <w:pPr>
        <w:spacing w:after="240" w:line="276"/>
      </w:pPr>
      <w:r>
        <w:rPr>
          <w:sz w:val="24"/>
          <w:szCs w:val="24"/>
        </w:rPr>
        <w:t xml:space="preserve">This production will be privately funded in full. No appropriated dollar, no public appropriation, and no campaign account will be used to design, shoot, finish, or distribute the film. THIRST Entertainment Network will raise and administer the production budget and will carry ordinary production insurance, including errors-and-omissions. The finished work will remain the sole property of THIRST Entertainment Network, which reserves all rights of commercial exploitation, including festival, broadcast, streaming, and ancillary use. The White House will be offered a royalty-free license to use the sanctioned cut for official, archival, and institutional purposes; that license does not transfer copyright or limit THIRST's commercial rights.</w:t>
      </w:r>
    </w:p>
    <w:p>
      <w:pPr>
        <w:spacing w:after="240" w:line="276"/>
      </w:pPr>
      <w:r>
        <w:rPr>
          <w:sz w:val="24"/>
          <w:szCs w:val="24"/>
        </w:rPr>
        <w:t xml:space="preserve">The film will not be released until the White House has reviewed a fine cut. Security, access, and ground rules will be those the House sets; the company will not invent a protocol and will not film what it is not invited to film. Rodney Mims Cook Jr., designer of the State Ballroom and Chairman of the U.S. Commission of Fine Arts, is the designer of record on camera. This is not a campaign picture. It is a record of architecture, American trades, hospitality, and a privately funded gift to the nation — produced, owned, and commercially exploited by THIRST Entertainment Network. We ask for exclusive, sanctioned access to make this account, and for the courtesy of a review before the public sees it.</w:t>
      </w:r>
    </w:p>
    <w:p>
      <w:pPr>
        <w:spacing w:after="80" w:before="200"/>
      </w:pPr>
      <w:r>
        <w:rPr>
          <w:sz w:val="24"/>
          <w:szCs w:val="24"/>
        </w:rPr>
        <w:t xml:space="preserve">Respectfully,</w:t>
      </w:r>
    </w:p>
    <w:p>
      <w:pPr>
        <w:spacing w:after="0" w:before="360"/>
      </w:pPr>
      <w:r>
        <w:rPr>
          <w:sz w:val="24"/>
          <w:szCs w:val="24"/>
        </w:rPr>
        <w:t xml:space="preserve">Monica J. Matthews</w:t>
      </w:r>
    </w:p>
    <w:p>
      <w:r>
        <w:rPr>
          <w:i/>
          <w:iCs/>
          <w:sz w:val="22"/>
          <w:szCs w:val="22"/>
        </w:rPr>
        <w:t xml:space="preserve">Founder, THIRST Entertainment Network</w:t>
      </w:r>
    </w:p>
    <w:p>
      <w:r>
        <w:rPr>
          <w:color w:val="444444"/>
          <w:sz w:val="20"/>
          <w:szCs w:val="20"/>
        </w:rPr>
        <w:t xml:space="preserve">monica@thirstnetwork.com  ·  404.538.8171</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2026-09-02T18:04:13.163Z</dcterms:created>
  <dcterms:modified xsi:type="dcterms:W3CDTF">2026-09-02T18:04:13.163Z</dcterms:modified>
</cp:coreProperties>
</file>

<file path=docProps/custom.xml><?xml version="1.0" encoding="utf-8"?>
<Properties xmlns="http://schemas.openxmlformats.org/officeDocument/2006/custom-properties" xmlns:vt="http://schemas.openxmlformats.org/officeDocument/2006/docPropsVTypes"/>
</file>